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A6A57" w14:textId="77777777" w:rsidR="00C8084B" w:rsidRPr="00720684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720684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55D7A78" wp14:editId="7E30348B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4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4"/>
      </w:tblGrid>
      <w:tr w:rsidR="00AB737E" w:rsidRPr="00720684" w14:paraId="6B95061D" w14:textId="77777777" w:rsidTr="001B35F5">
        <w:trPr>
          <w:trHeight w:val="1377"/>
        </w:trPr>
        <w:tc>
          <w:tcPr>
            <w:tcW w:w="9844" w:type="dxa"/>
          </w:tcPr>
          <w:p w14:paraId="516E6392" w14:textId="77777777" w:rsidR="00AB737E" w:rsidRPr="00720684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hAnsi="Marianne" w:cs="Arial"/>
                <w:b/>
                <w:caps/>
                <w:color w:val="000000"/>
                <w:sz w:val="20"/>
                <w:szCs w:val="22"/>
              </w:rPr>
            </w:pPr>
          </w:p>
          <w:p w14:paraId="12EEBB52" w14:textId="25BB8212" w:rsidR="00AB737E" w:rsidRPr="00720684" w:rsidRDefault="001345FC" w:rsidP="00AB737E">
            <w:pPr>
              <w:spacing w:before="120"/>
              <w:ind w:left="355"/>
              <w:jc w:val="center"/>
              <w:rPr>
                <w:rFonts w:ascii="Marianne" w:hAnsi="Marianne" w:cs="Arial"/>
                <w:b/>
              </w:rPr>
            </w:pPr>
            <w:r w:rsidRPr="00720684">
              <w:rPr>
                <w:rFonts w:ascii="Marianne" w:hAnsi="Marianne" w:cs="Arial"/>
                <w:b/>
                <w:bCs/>
                <w:caps/>
                <w:sz w:val="28"/>
              </w:rPr>
              <w:t>MARCHE</w:t>
            </w:r>
            <w:r w:rsidR="001B35F5" w:rsidRPr="00720684">
              <w:rPr>
                <w:rFonts w:ascii="Marianne" w:hAnsi="Marianne" w:cs="Arial"/>
                <w:b/>
                <w:bCs/>
                <w:caps/>
                <w:sz w:val="28"/>
              </w:rPr>
              <w:t>s de l’office national des forets</w:t>
            </w:r>
          </w:p>
        </w:tc>
      </w:tr>
      <w:tr w:rsidR="00AB737E" w:rsidRPr="00720684" w14:paraId="77D4273B" w14:textId="77777777" w:rsidTr="001B35F5">
        <w:tc>
          <w:tcPr>
            <w:tcW w:w="9844" w:type="dxa"/>
          </w:tcPr>
          <w:p w14:paraId="4781368F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6E8EC121" w14:textId="77777777" w:rsidR="001B35F5" w:rsidRPr="00720684" w:rsidRDefault="001B35F5" w:rsidP="001B35F5">
            <w:p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720684">
              <w:rPr>
                <w:rFonts w:ascii="Marianne" w:hAnsi="Marianne" w:cs="Arial"/>
                <w:b/>
                <w:bCs/>
                <w:caps/>
              </w:rPr>
              <w:t>travaux dIVERS D’ENTRETIEN ET DE CREATION DE ROUTES FORESTIERES DANS LES FORETS DOMANIALES ET DES COLLECTIVITES D’ILE-DE-France – 9 LOTS</w:t>
            </w:r>
          </w:p>
          <w:p w14:paraId="75B010F7" w14:textId="77777777" w:rsidR="001B35F5" w:rsidRPr="00720684" w:rsidRDefault="001B35F5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4316DAA0" w14:textId="21C3F58E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 w:rsidRPr="00720684">
              <w:rPr>
                <w:rFonts w:ascii="Marianne" w:hAnsi="Marianne" w:cs="Arial"/>
              </w:rPr>
              <w:t xml:space="preserve"> </w:t>
            </w:r>
            <w:r w:rsidRPr="00720684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5ECDFB53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1F2F78C5" w14:textId="2BE7C02C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5" w:name="_Toc3207306"/>
            <w:r w:rsidRPr="00720684">
              <w:rPr>
                <w:rFonts w:ascii="Marianne" w:hAnsi="Marianne" w:cs="Arial"/>
                <w:sz w:val="16"/>
              </w:rPr>
              <w:t>(</w:t>
            </w:r>
            <w:r w:rsidR="00296C03" w:rsidRPr="00720684">
              <w:rPr>
                <w:rFonts w:ascii="Marianne" w:hAnsi="Marianne" w:cs="Arial"/>
                <w:sz w:val="16"/>
              </w:rPr>
              <w:t>Passé</w:t>
            </w:r>
            <w:r w:rsidRPr="00720684">
              <w:rPr>
                <w:rFonts w:ascii="Marianne" w:hAnsi="Marianne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7B38DA54" w14:textId="77777777" w:rsidR="006A393D" w:rsidRPr="00720684" w:rsidRDefault="006A393D" w:rsidP="006A393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7E7F61B4" w14:textId="77777777" w:rsidR="006A393D" w:rsidRPr="00720684" w:rsidRDefault="006A393D" w:rsidP="001B35F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6A393D" w:rsidRPr="00720684" w14:paraId="7CCC9672" w14:textId="77777777" w:rsidTr="001B35F5">
        <w:trPr>
          <w:trHeight w:val="657"/>
        </w:trPr>
        <w:tc>
          <w:tcPr>
            <w:tcW w:w="9844" w:type="dxa"/>
            <w:vAlign w:val="center"/>
          </w:tcPr>
          <w:p w14:paraId="20F1F18E" w14:textId="78327824" w:rsidR="001B35F5" w:rsidRPr="00720684" w:rsidRDefault="006A393D" w:rsidP="001B35F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720684">
              <w:rPr>
                <w:rFonts w:ascii="Marianne" w:hAnsi="Marianne" w:cs="Arial"/>
                <w:b/>
              </w:rPr>
              <w:t xml:space="preserve"> </w:t>
            </w:r>
            <w:r w:rsidR="001B35F5" w:rsidRPr="0072068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ACCORD-CADRE n° 2025-8500-02</w:t>
            </w:r>
          </w:p>
        </w:tc>
      </w:tr>
    </w:tbl>
    <w:p w14:paraId="6EEA4A95" w14:textId="1CC60984" w:rsidR="008531B1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cadre de m</w:t>
      </w:r>
      <w:r w:rsidR="00931969" w:rsidRPr="00720684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Pr="00720684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  <w:r w:rsidR="00347126">
        <w:rPr>
          <w:rFonts w:ascii="Marianne" w:hAnsi="Marianne" w:cs="Arial"/>
          <w:b/>
          <w:caps/>
          <w:sz w:val="32"/>
          <w:szCs w:val="44"/>
          <w:u w:val="single"/>
        </w:rPr>
        <w:t xml:space="preserve"> </w:t>
      </w:r>
    </w:p>
    <w:p w14:paraId="4E595DD2" w14:textId="77777777" w:rsidR="00347126" w:rsidRPr="00347126" w:rsidRDefault="00347126" w:rsidP="00347126">
      <w:pPr>
        <w:jc w:val="center"/>
        <w:rPr>
          <w:rFonts w:ascii="Marianne" w:hAnsi="Marianne" w:cs="Arial"/>
          <w:b/>
          <w:bCs/>
          <w:color w:val="000000"/>
          <w:sz w:val="20"/>
          <w:szCs w:val="22"/>
          <w:u w:val="single"/>
        </w:rPr>
      </w:pPr>
      <w:r w:rsidRPr="00347126">
        <w:rPr>
          <w:rFonts w:ascii="Marianne" w:hAnsi="Marianne" w:cs="Arial"/>
          <w:b/>
          <w:bCs/>
          <w:color w:val="000000"/>
          <w:sz w:val="20"/>
          <w:szCs w:val="22"/>
          <w:u w:val="single"/>
        </w:rPr>
        <w:t>Le présent cadre de mémoire technique concerne le lot n° 1 – création de routes - U.T Val d’Oise.</w:t>
      </w:r>
    </w:p>
    <w:p w14:paraId="71E7F31A" w14:textId="77777777" w:rsidR="00347126" w:rsidRPr="00720684" w:rsidRDefault="00347126" w:rsidP="00347126">
      <w:pPr>
        <w:rPr>
          <w:rFonts w:ascii="Marianne" w:hAnsi="Marianne" w:cs="Arial"/>
          <w:color w:val="000000"/>
          <w:sz w:val="20"/>
          <w:szCs w:val="22"/>
        </w:rPr>
      </w:pPr>
    </w:p>
    <w:p w14:paraId="2D3C2E64" w14:textId="77777777" w:rsidR="002E69ED" w:rsidRPr="00720684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Objet du marché</w:t>
      </w:r>
    </w:p>
    <w:p w14:paraId="78CC7A55" w14:textId="77777777" w:rsidR="002E69ED" w:rsidRPr="00720684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2317BE21" w14:textId="77777777" w:rsidR="001B35F5" w:rsidRPr="00720684" w:rsidRDefault="001B35F5" w:rsidP="001B35F5">
      <w:pPr>
        <w:rPr>
          <w:rFonts w:ascii="Marianne" w:hAnsi="Marianne" w:cs="Arial"/>
          <w:color w:val="000000"/>
          <w:sz w:val="20"/>
          <w:szCs w:val="20"/>
        </w:rPr>
      </w:pPr>
      <w:bookmarkStart w:id="6" w:name="_Toc81880367"/>
      <w:r w:rsidRPr="00720684">
        <w:rPr>
          <w:rFonts w:ascii="Marianne" w:hAnsi="Marianne" w:cs="Arial"/>
          <w:color w:val="000000"/>
          <w:sz w:val="20"/>
          <w:szCs w:val="20"/>
        </w:rPr>
        <w:t xml:space="preserve">Le présent accord-cadre a pour objet </w:t>
      </w:r>
      <w:bookmarkEnd w:id="6"/>
      <w:r w:rsidRPr="00720684">
        <w:rPr>
          <w:rFonts w:ascii="Marianne" w:hAnsi="Marianne" w:cs="Arial"/>
          <w:color w:val="000000"/>
          <w:sz w:val="20"/>
          <w:szCs w:val="20"/>
        </w:rPr>
        <w:t>la réalisation de travaux divers d’entretien et de création de routes forestières dans les forêts domaniales et des collectivités d’Ile-de-France.</w:t>
      </w:r>
    </w:p>
    <w:p w14:paraId="1788E7A9" w14:textId="77777777" w:rsidR="00DD13AE" w:rsidRDefault="00DD13AE" w:rsidP="002E69ED">
      <w:pPr>
        <w:rPr>
          <w:rFonts w:ascii="Marianne" w:hAnsi="Marianne" w:cs="Arial"/>
          <w:color w:val="000000"/>
          <w:sz w:val="20"/>
          <w:szCs w:val="22"/>
        </w:rPr>
      </w:pPr>
    </w:p>
    <w:p w14:paraId="459A0684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7A2C002E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0FD0FC" w14:textId="77777777" w:rsidR="002E69ED" w:rsidRPr="00720684" w:rsidRDefault="002E69ED" w:rsidP="002E69ED">
      <w:pPr>
        <w:rPr>
          <w:rFonts w:ascii="Marianne" w:hAnsi="Marianne" w:cs="Arial"/>
          <w:sz w:val="20"/>
          <w:szCs w:val="20"/>
        </w:rPr>
      </w:pPr>
    </w:p>
    <w:p w14:paraId="590BB8C1" w14:textId="77777777" w:rsidR="001B35F5" w:rsidRPr="00720684" w:rsidRDefault="001B35F5" w:rsidP="001B35F5">
      <w:pP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Office National des Forêts</w:t>
      </w:r>
    </w:p>
    <w:p w14:paraId="31BBBC39" w14:textId="77777777" w:rsidR="001B35F5" w:rsidRPr="00720684" w:rsidRDefault="001B35F5" w:rsidP="001B35F5">
      <w:pPr>
        <w:rPr>
          <w:rFonts w:ascii="Marianne" w:hAnsi="Marianne" w:cs="Arial"/>
          <w:bCs/>
          <w:sz w:val="20"/>
          <w:szCs w:val="20"/>
        </w:rPr>
      </w:pPr>
      <w:r w:rsidRPr="00720684">
        <w:rPr>
          <w:rFonts w:ascii="Marianne" w:hAnsi="Marianne" w:cs="Arial"/>
          <w:bCs/>
          <w:sz w:val="20"/>
          <w:szCs w:val="20"/>
        </w:rPr>
        <w:t xml:space="preserve">Direction territoriale de Seine-Nord                                        </w:t>
      </w:r>
    </w:p>
    <w:p w14:paraId="0A30B712" w14:textId="77777777" w:rsidR="001B35F5" w:rsidRPr="00720684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>Boulevard de Constance</w:t>
      </w:r>
    </w:p>
    <w:p w14:paraId="09EBD149" w14:textId="77777777" w:rsidR="001B35F5" w:rsidRDefault="001B35F5" w:rsidP="001B35F5">
      <w:pPr>
        <w:rPr>
          <w:rFonts w:ascii="Marianne" w:hAnsi="Marianne" w:cs="Arial"/>
          <w:sz w:val="20"/>
          <w:szCs w:val="20"/>
        </w:rPr>
      </w:pPr>
      <w:r w:rsidRPr="00720684">
        <w:rPr>
          <w:rFonts w:ascii="Marianne" w:hAnsi="Marianne" w:cs="Arial"/>
          <w:sz w:val="20"/>
          <w:szCs w:val="20"/>
        </w:rPr>
        <w:t xml:space="preserve">77300 Fontainebleau </w:t>
      </w:r>
    </w:p>
    <w:p w14:paraId="1D04A035" w14:textId="77777777" w:rsidR="00DA1329" w:rsidRDefault="00DA1329" w:rsidP="001B35F5">
      <w:pPr>
        <w:rPr>
          <w:rFonts w:ascii="Marianne" w:hAnsi="Marianne" w:cs="Arial"/>
          <w:sz w:val="20"/>
          <w:szCs w:val="20"/>
        </w:rPr>
      </w:pPr>
    </w:p>
    <w:p w14:paraId="43EB19AB" w14:textId="77777777" w:rsidR="00DA1329" w:rsidRDefault="00DA1329" w:rsidP="00DA1329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Agence Ile-de-France Ouest</w:t>
      </w:r>
    </w:p>
    <w:p w14:paraId="2D449495" w14:textId="77777777" w:rsidR="00DA1329" w:rsidRDefault="00DA1329" w:rsidP="00DA1329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27 rue Edouard Charton</w:t>
      </w:r>
    </w:p>
    <w:p w14:paraId="3B04DB57" w14:textId="77777777" w:rsidR="00DA1329" w:rsidRPr="00720684" w:rsidRDefault="00DA1329" w:rsidP="00DA1329">
      <w:pPr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78 000 Versailles</w:t>
      </w:r>
    </w:p>
    <w:p w14:paraId="78E735E6" w14:textId="77777777" w:rsidR="001B35F5" w:rsidRPr="00720684" w:rsidRDefault="001B35F5" w:rsidP="002E69ED">
      <w:pPr>
        <w:rPr>
          <w:rFonts w:ascii="Marianne" w:hAnsi="Marianne" w:cs="Arial"/>
          <w:sz w:val="20"/>
          <w:szCs w:val="20"/>
        </w:rPr>
      </w:pPr>
    </w:p>
    <w:p w14:paraId="002C9821" w14:textId="77777777" w:rsidR="002E69ED" w:rsidRPr="00720684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720684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29DF3C9F" w14:textId="77777777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</w:p>
    <w:p w14:paraId="50F0B3A9" w14:textId="4B918D1C" w:rsidR="001B35F5" w:rsidRPr="00720684" w:rsidRDefault="001B35F5" w:rsidP="001B35F5">
      <w:pPr>
        <w:pStyle w:val="Style1"/>
        <w:jc w:val="both"/>
        <w:rPr>
          <w:rFonts w:ascii="Marianne" w:hAnsi="Marianne"/>
          <w:b w:val="0"/>
          <w:color w:val="auto"/>
        </w:rPr>
      </w:pPr>
      <w:r w:rsidRPr="00720684">
        <w:rPr>
          <w:rFonts w:ascii="Marianne" w:hAnsi="Marianne"/>
          <w:b w:val="0"/>
          <w:color w:val="auto"/>
        </w:rPr>
        <w:t xml:space="preserve">La personne signataire du marché est </w:t>
      </w:r>
      <w:bookmarkStart w:id="7" w:name="_Hlk161241463"/>
      <w:r w:rsidRPr="00720684">
        <w:rPr>
          <w:rFonts w:ascii="Marianne" w:hAnsi="Marianne"/>
          <w:b w:val="0"/>
          <w:color w:val="auto"/>
        </w:rPr>
        <w:t>Madame Valérie METRICH-HECQUET, Directrice Générale de l’Office National des Forêts</w:t>
      </w:r>
      <w:bookmarkEnd w:id="7"/>
      <w:r w:rsidRPr="00720684">
        <w:rPr>
          <w:rFonts w:ascii="Marianne" w:hAnsi="Marianne"/>
          <w:b w:val="0"/>
          <w:color w:val="auto"/>
        </w:rPr>
        <w:t>.</w:t>
      </w:r>
    </w:p>
    <w:p w14:paraId="7F201EC2" w14:textId="77777777" w:rsidR="008531B1" w:rsidRPr="00720684" w:rsidRDefault="008531B1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60EBCBA7" w14:textId="77777777" w:rsidR="001B35F5" w:rsidRPr="00720684" w:rsidRDefault="001B35F5" w:rsidP="001B35F5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19D52462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8" w:name="_Toc525705725"/>
      <w:bookmarkStart w:id="9" w:name="_Toc134337386"/>
      <w:r w:rsidRPr="0060599F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20E17D4C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60599F">
        <w:rPr>
          <w:rFonts w:ascii="Marianne" w:hAnsi="Marianne" w:cs="Arial"/>
          <w:b/>
          <w:sz w:val="20"/>
          <w:szCs w:val="20"/>
        </w:rPr>
        <w:t>.</w:t>
      </w:r>
    </w:p>
    <w:p w14:paraId="0590A135" w14:textId="77777777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Ils pourront ajouter tous renseignements complémentaires qu'ils juger</w:t>
      </w:r>
      <w:r w:rsidR="0093498D" w:rsidRPr="0060599F">
        <w:rPr>
          <w:rFonts w:ascii="Marianne" w:hAnsi="Marianne" w:cs="Arial"/>
          <w:b/>
          <w:sz w:val="20"/>
          <w:szCs w:val="20"/>
        </w:rPr>
        <w:t>aient utiles en fin de document.</w:t>
      </w:r>
    </w:p>
    <w:p w14:paraId="18852481" w14:textId="04DBA23E" w:rsidR="00336910" w:rsidRPr="0060599F" w:rsidRDefault="00336910" w:rsidP="0060599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r w:rsidRPr="0060599F">
        <w:rPr>
          <w:rFonts w:ascii="Marianne" w:hAnsi="Marianne" w:cs="Arial"/>
          <w:b/>
          <w:sz w:val="20"/>
          <w:szCs w:val="20"/>
        </w:rPr>
        <w:t>Ce document contractuel servira au jugement de l'offre.</w:t>
      </w:r>
    </w:p>
    <w:p w14:paraId="5E4993C1" w14:textId="77777777" w:rsidR="00D64B26" w:rsidRPr="00720684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47B63605" w14:textId="77777777" w:rsidR="00217D73" w:rsidRPr="00720684" w:rsidRDefault="00217D73" w:rsidP="00217D73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bookmarkEnd w:id="8"/>
    <w:bookmarkEnd w:id="9"/>
    <w:p w14:paraId="0C71C3D9" w14:textId="77777777" w:rsidR="001C4F19" w:rsidRPr="0060599F" w:rsidRDefault="001C4F19" w:rsidP="001C4F19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373239E" w14:textId="49C1BF07" w:rsidR="001C4F19" w:rsidRPr="0060599F" w:rsidRDefault="001C4F19" w:rsidP="001C4F19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Mode opératoire proposé pour l’exécution des prestations à compter de la réception de la commande jusqu’à la réception des travaux : </w:t>
      </w:r>
    </w:p>
    <w:p w14:paraId="2002A3F0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17192481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49825622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64FCE5A" w14:textId="77777777" w:rsidR="001C4F19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4080BA6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11DDE61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98CE42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001D68F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2029A4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36FDFBF5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9D7CF3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2FCBED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E7F5925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C3F0DD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9FF1B21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39B8ABE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F2E0CA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17D527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848B9E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C23193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FBEBB9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6F3B07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C365ABD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124E6B17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F80AC64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B69032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1DACB8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ADE767C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6816A9F2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57345A5B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68C61B0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C20E23E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22973096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47A67AF0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0CB2F3B1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2C35B612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663B5B19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6994E0DA" w14:textId="77777777" w:rsidR="00EF69C1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6311F25" w14:textId="77777777" w:rsidR="0060599F" w:rsidRDefault="0060599F" w:rsidP="001C4F19">
      <w:pPr>
        <w:widowControl w:val="0"/>
        <w:rPr>
          <w:rFonts w:ascii="Marianne" w:hAnsi="Marianne" w:cs="Arial"/>
          <w:u w:val="single"/>
        </w:rPr>
      </w:pPr>
    </w:p>
    <w:p w14:paraId="2F5F307D" w14:textId="77777777" w:rsidR="00EF69C1" w:rsidRPr="001C4F19" w:rsidRDefault="00EF69C1" w:rsidP="001C4F19">
      <w:pPr>
        <w:widowControl w:val="0"/>
        <w:rPr>
          <w:rFonts w:ascii="Marianne" w:hAnsi="Marianne" w:cs="Arial"/>
          <w:u w:val="single"/>
        </w:rPr>
      </w:pPr>
    </w:p>
    <w:p w14:paraId="732A1852" w14:textId="77777777" w:rsidR="001C4F19" w:rsidRPr="007913E8" w:rsidRDefault="001C4F19" w:rsidP="001C4F19">
      <w:pPr>
        <w:widowControl w:val="0"/>
        <w:rPr>
          <w:rFonts w:ascii="Marianne" w:hAnsi="Marianne" w:cs="Arial"/>
          <w:u w:val="single"/>
        </w:rPr>
      </w:pPr>
    </w:p>
    <w:p w14:paraId="30F3FD46" w14:textId="28CA44F7" w:rsidR="001C4F19" w:rsidRPr="0060599F" w:rsidRDefault="001C4F19" w:rsidP="00EF69C1">
      <w:pPr>
        <w:pStyle w:val="Paragraphedeliste"/>
        <w:widowControl w:val="0"/>
        <w:numPr>
          <w:ilvl w:val="0"/>
          <w:numId w:val="12"/>
        </w:numPr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lastRenderedPageBreak/>
        <w:t>Moyens humains (organigramme, nombre, profils de l’équipe dédiée) et techniques (nombre d’engins et descriptif technique) dédiés à l’exécution des prestations</w:t>
      </w:r>
      <w:r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6D3F00E7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20E6C8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2CF101DC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3B7B9B27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26BF3A3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396B9CC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63BA0A3E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589E27B2" w14:textId="77777777" w:rsidR="00EF69C1" w:rsidRDefault="00EF69C1" w:rsidP="00EF69C1">
      <w:pPr>
        <w:widowControl w:val="0"/>
        <w:rPr>
          <w:rFonts w:ascii="Marianne" w:hAnsi="Marianne" w:cs="Arial"/>
        </w:rPr>
      </w:pPr>
    </w:p>
    <w:p w14:paraId="60D3D52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BFCDEA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CD33D1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699046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27D6D0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53EA303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35341E1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5A7042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AF10D6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060F8B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3E7AA5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2A4A47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EA234FA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0846CB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DABA16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4A42840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01E7E16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10D1188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AC30131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960A959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45A2FEB4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44DD5E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8052C7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53E8DD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B712A79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80700C4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D16DF26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1F99C464" w14:textId="77777777" w:rsidR="0060599F" w:rsidRDefault="0060599F" w:rsidP="00EF69C1">
      <w:pPr>
        <w:widowControl w:val="0"/>
        <w:rPr>
          <w:rFonts w:ascii="Marianne" w:hAnsi="Marianne" w:cs="Arial"/>
        </w:rPr>
      </w:pPr>
    </w:p>
    <w:p w14:paraId="5A7B545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4CD7F6C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0BA4A53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5B6DA18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E80022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F89616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E163B12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2007A1E5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61AC753E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0A57C62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78DBE1A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7A02C5D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50057083" w14:textId="77777777" w:rsidR="00871C85" w:rsidRDefault="00871C85" w:rsidP="00EF69C1">
      <w:pPr>
        <w:widowControl w:val="0"/>
        <w:rPr>
          <w:rFonts w:ascii="Marianne" w:hAnsi="Marianne" w:cs="Arial"/>
        </w:rPr>
      </w:pPr>
    </w:p>
    <w:p w14:paraId="3A109431" w14:textId="2F915C2F" w:rsidR="001C4F19" w:rsidRPr="0060599F" w:rsidRDefault="001C4F19" w:rsidP="001C4F19">
      <w:pPr>
        <w:widowControl w:val="0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lastRenderedPageBreak/>
        <w:t>3-</w:t>
      </w:r>
      <w:r w:rsidR="0060599F" w:rsidRPr="0060599F">
        <w:rPr>
          <w:rFonts w:ascii="Marianne" w:hAnsi="Marianne" w:cs="Arial"/>
          <w:b/>
          <w:bCs/>
          <w:sz w:val="20"/>
          <w:szCs w:val="20"/>
          <w:u w:val="single"/>
        </w:rPr>
        <w:t>Mesures proposées pour préserver l’environnement forestier</w:t>
      </w:r>
      <w:r w:rsidR="0060599F"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="0060599F" w:rsidRPr="0060599F">
        <w:rPr>
          <w:rFonts w:ascii="Marianne" w:hAnsi="Marianne" w:cs="Arial"/>
          <w:b/>
          <w:bCs/>
          <w:sz w:val="20"/>
          <w:szCs w:val="20"/>
          <w:u w:val="single"/>
        </w:rPr>
        <w:t>:</w:t>
      </w:r>
    </w:p>
    <w:p w14:paraId="0536F7E0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4ECADD8A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762B2E81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3D2C9E37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6F57E2AA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16D73A54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50740085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24BC4150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759FD845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6AEAE479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0C2F803B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46C90423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17076107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645867EC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0A3093FC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02390F0E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333F96C1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42109E4D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15C29561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67164EA7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327DDC6A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6C70F2D9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4DF328F4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614CD559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60FA6EC4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5A328DD4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70D1B308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7D2ADAD4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30A0C055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5C7219B8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75D6FAFB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3EA82310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22156B2A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2C341438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2945DDAD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14BF317D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21BF338D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32DD5A9C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59FDA56F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5A2BC14F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38A05B52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69A97D86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37D22C6F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23C3A232" w14:textId="77777777" w:rsidR="00871C85" w:rsidRDefault="00871C85" w:rsidP="001C4F19">
      <w:pPr>
        <w:widowControl w:val="0"/>
        <w:rPr>
          <w:rFonts w:ascii="Marianne" w:hAnsi="Marianne" w:cs="Arial"/>
        </w:rPr>
      </w:pPr>
    </w:p>
    <w:p w14:paraId="329CBAB3" w14:textId="77777777" w:rsidR="0060599F" w:rsidRDefault="0060599F" w:rsidP="001C4F19">
      <w:pPr>
        <w:widowControl w:val="0"/>
        <w:rPr>
          <w:rFonts w:ascii="Marianne" w:hAnsi="Marianne" w:cs="Arial"/>
        </w:rPr>
      </w:pPr>
    </w:p>
    <w:p w14:paraId="127A339A" w14:textId="77777777" w:rsidR="0060599F" w:rsidRDefault="0060599F" w:rsidP="001C4F19">
      <w:pPr>
        <w:widowControl w:val="0"/>
        <w:rPr>
          <w:rFonts w:ascii="Marianne" w:hAnsi="Marianne" w:cs="Arial"/>
        </w:rPr>
      </w:pPr>
    </w:p>
    <w:p w14:paraId="2911F8CA" w14:textId="77777777" w:rsidR="001C4F19" w:rsidRPr="007913E8" w:rsidRDefault="001C4F19" w:rsidP="001C4F19">
      <w:pPr>
        <w:widowControl w:val="0"/>
        <w:rPr>
          <w:rFonts w:ascii="Marianne" w:hAnsi="Marianne" w:cs="Arial"/>
        </w:rPr>
      </w:pPr>
    </w:p>
    <w:p w14:paraId="170525DA" w14:textId="77777777" w:rsidR="00871C85" w:rsidRDefault="00871C85" w:rsidP="00871C85">
      <w:pPr>
        <w:widowControl w:val="0"/>
        <w:rPr>
          <w:rFonts w:ascii="Marianne" w:hAnsi="Marianne" w:cs="Arial"/>
        </w:rPr>
      </w:pPr>
    </w:p>
    <w:p w14:paraId="304CF287" w14:textId="77777777" w:rsidR="00871C85" w:rsidRDefault="00871C85" w:rsidP="00871C85">
      <w:pPr>
        <w:widowControl w:val="0"/>
        <w:rPr>
          <w:rFonts w:ascii="Marianne" w:hAnsi="Marianne" w:cs="Arial"/>
        </w:rPr>
      </w:pPr>
    </w:p>
    <w:p w14:paraId="28E2CE67" w14:textId="77777777" w:rsidR="00871C85" w:rsidRDefault="00871C85" w:rsidP="00871C85">
      <w:pPr>
        <w:widowControl w:val="0"/>
        <w:rPr>
          <w:rFonts w:ascii="Marianne" w:hAnsi="Marianne" w:cs="Arial"/>
        </w:rPr>
      </w:pPr>
    </w:p>
    <w:p w14:paraId="6831DE0C" w14:textId="77777777" w:rsidR="001C4F19" w:rsidRPr="0060599F" w:rsidRDefault="001C4F19" w:rsidP="001C4F19">
      <w:pPr>
        <w:widowControl w:val="0"/>
        <w:ind w:left="644" w:hanging="644"/>
        <w:rPr>
          <w:rFonts w:ascii="Marianne" w:hAnsi="Marianne" w:cs="Arial"/>
          <w:b/>
          <w:bCs/>
          <w:color w:val="FF0000"/>
          <w:u w:val="single"/>
        </w:rPr>
      </w:pPr>
    </w:p>
    <w:p w14:paraId="5C205051" w14:textId="7A168D09" w:rsidR="001C4F19" w:rsidRPr="0060599F" w:rsidRDefault="0060599F" w:rsidP="001C4F19">
      <w:pPr>
        <w:widowControl w:val="0"/>
        <w:ind w:left="644" w:hanging="644"/>
        <w:rPr>
          <w:rFonts w:ascii="Marianne" w:hAnsi="Marianne" w:cs="Arial"/>
          <w:b/>
          <w:bCs/>
          <w:sz w:val="20"/>
          <w:szCs w:val="20"/>
          <w:u w:val="single"/>
        </w:rPr>
      </w:pPr>
      <w:r w:rsidRPr="0060599F">
        <w:rPr>
          <w:rFonts w:ascii="Marianne" w:hAnsi="Marianne" w:cs="Arial"/>
          <w:b/>
          <w:bCs/>
          <w:sz w:val="20"/>
          <w:szCs w:val="20"/>
          <w:u w:val="single"/>
        </w:rPr>
        <w:t>4</w:t>
      </w:r>
      <w:r w:rsidR="001C4F19" w:rsidRPr="0060599F">
        <w:rPr>
          <w:rFonts w:ascii="Marianne" w:hAnsi="Marianne" w:cs="Arial"/>
          <w:b/>
          <w:bCs/>
          <w:sz w:val="20"/>
          <w:szCs w:val="20"/>
          <w:u w:val="single"/>
        </w:rPr>
        <w:t>- Modalités proposées pour la gestion des déchets de chantier</w:t>
      </w:r>
      <w:r w:rsidR="001C4F19" w:rsidRPr="0060599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="001C4F19" w:rsidRPr="0060599F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</w:p>
    <w:p w14:paraId="4CDD0033" w14:textId="77777777" w:rsidR="00181B46" w:rsidRPr="00720684" w:rsidRDefault="00181B46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sectPr w:rsidR="00181B46" w:rsidRPr="00720684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C447C" w14:textId="77777777" w:rsidR="00EE0B63" w:rsidRDefault="00EE0B63">
      <w:r>
        <w:separator/>
      </w:r>
    </w:p>
  </w:endnote>
  <w:endnote w:type="continuationSeparator" w:id="0">
    <w:p w14:paraId="34C61002" w14:textId="77777777" w:rsidR="00EE0B63" w:rsidRDefault="00EE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105ADE65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B048B7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91295CC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D8F7" w14:textId="77777777" w:rsidR="00EE0B63" w:rsidRDefault="00EE0B63">
      <w:r>
        <w:separator/>
      </w:r>
    </w:p>
  </w:footnote>
  <w:footnote w:type="continuationSeparator" w:id="0">
    <w:p w14:paraId="091BCCCA" w14:textId="77777777" w:rsidR="00EE0B63" w:rsidRDefault="00EE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D9EF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621B0"/>
    <w:multiLevelType w:val="hybridMultilevel"/>
    <w:tmpl w:val="796801E0"/>
    <w:lvl w:ilvl="0" w:tplc="072CA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78468">
    <w:abstractNumId w:val="0"/>
  </w:num>
  <w:num w:numId="2" w16cid:durableId="417096192">
    <w:abstractNumId w:val="2"/>
  </w:num>
  <w:num w:numId="3" w16cid:durableId="1921326967">
    <w:abstractNumId w:val="1"/>
  </w:num>
  <w:num w:numId="4" w16cid:durableId="117376781">
    <w:abstractNumId w:val="0"/>
    <w:lvlOverride w:ilvl="0">
      <w:startOverride w:val="2"/>
    </w:lvlOverride>
  </w:num>
  <w:num w:numId="5" w16cid:durableId="1283653826">
    <w:abstractNumId w:val="0"/>
  </w:num>
  <w:num w:numId="6" w16cid:durableId="10890865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09671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4034199">
    <w:abstractNumId w:val="0"/>
  </w:num>
  <w:num w:numId="9" w16cid:durableId="785930758">
    <w:abstractNumId w:val="0"/>
  </w:num>
  <w:num w:numId="10" w16cid:durableId="579412852">
    <w:abstractNumId w:val="0"/>
  </w:num>
  <w:num w:numId="11" w16cid:durableId="722293180">
    <w:abstractNumId w:val="0"/>
  </w:num>
  <w:num w:numId="12" w16cid:durableId="19212852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45FC"/>
    <w:rsid w:val="0013700F"/>
    <w:rsid w:val="00141E7F"/>
    <w:rsid w:val="001556E3"/>
    <w:rsid w:val="00160E3E"/>
    <w:rsid w:val="00162590"/>
    <w:rsid w:val="00181B46"/>
    <w:rsid w:val="00182B06"/>
    <w:rsid w:val="0018316F"/>
    <w:rsid w:val="0019171F"/>
    <w:rsid w:val="00192CA5"/>
    <w:rsid w:val="001976A4"/>
    <w:rsid w:val="001B35F5"/>
    <w:rsid w:val="001B7096"/>
    <w:rsid w:val="001C2C0F"/>
    <w:rsid w:val="001C4F19"/>
    <w:rsid w:val="001D663B"/>
    <w:rsid w:val="001D7A4D"/>
    <w:rsid w:val="001F0F09"/>
    <w:rsid w:val="001F34C6"/>
    <w:rsid w:val="00213A39"/>
    <w:rsid w:val="00217D73"/>
    <w:rsid w:val="00220BFE"/>
    <w:rsid w:val="00222C27"/>
    <w:rsid w:val="00223835"/>
    <w:rsid w:val="00243A21"/>
    <w:rsid w:val="00256B8E"/>
    <w:rsid w:val="002648C3"/>
    <w:rsid w:val="00271B1F"/>
    <w:rsid w:val="00287896"/>
    <w:rsid w:val="00290A03"/>
    <w:rsid w:val="00296C03"/>
    <w:rsid w:val="002A53CE"/>
    <w:rsid w:val="002B4B77"/>
    <w:rsid w:val="002C0315"/>
    <w:rsid w:val="002D4C71"/>
    <w:rsid w:val="002E69ED"/>
    <w:rsid w:val="00302027"/>
    <w:rsid w:val="00330553"/>
    <w:rsid w:val="00336910"/>
    <w:rsid w:val="00347126"/>
    <w:rsid w:val="00351649"/>
    <w:rsid w:val="00356527"/>
    <w:rsid w:val="00366F2D"/>
    <w:rsid w:val="003A093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946FB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0599F"/>
    <w:rsid w:val="00631676"/>
    <w:rsid w:val="006401DE"/>
    <w:rsid w:val="00643E7D"/>
    <w:rsid w:val="00650DB5"/>
    <w:rsid w:val="006530D0"/>
    <w:rsid w:val="0066217E"/>
    <w:rsid w:val="00663D59"/>
    <w:rsid w:val="00675B5F"/>
    <w:rsid w:val="00677DC6"/>
    <w:rsid w:val="006857DB"/>
    <w:rsid w:val="00690E32"/>
    <w:rsid w:val="0069720C"/>
    <w:rsid w:val="006A393D"/>
    <w:rsid w:val="006A527C"/>
    <w:rsid w:val="006B6DFB"/>
    <w:rsid w:val="006B7B48"/>
    <w:rsid w:val="006C2818"/>
    <w:rsid w:val="006E18DF"/>
    <w:rsid w:val="00701FDA"/>
    <w:rsid w:val="00704F70"/>
    <w:rsid w:val="007126B5"/>
    <w:rsid w:val="00712D9B"/>
    <w:rsid w:val="00720684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71C85"/>
    <w:rsid w:val="008A0846"/>
    <w:rsid w:val="008A16F4"/>
    <w:rsid w:val="008A7047"/>
    <w:rsid w:val="008A70A4"/>
    <w:rsid w:val="008A769F"/>
    <w:rsid w:val="008C0CFB"/>
    <w:rsid w:val="008D7D91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23690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3DC6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B0044F"/>
    <w:rsid w:val="00B048B7"/>
    <w:rsid w:val="00B11FF9"/>
    <w:rsid w:val="00B14D93"/>
    <w:rsid w:val="00B226A4"/>
    <w:rsid w:val="00B272E2"/>
    <w:rsid w:val="00B30EA9"/>
    <w:rsid w:val="00B66121"/>
    <w:rsid w:val="00B91DB4"/>
    <w:rsid w:val="00B93911"/>
    <w:rsid w:val="00BA6F43"/>
    <w:rsid w:val="00BB5F5B"/>
    <w:rsid w:val="00BE0E97"/>
    <w:rsid w:val="00BE1F1C"/>
    <w:rsid w:val="00BE5C46"/>
    <w:rsid w:val="00C14875"/>
    <w:rsid w:val="00C343B7"/>
    <w:rsid w:val="00C35B98"/>
    <w:rsid w:val="00C431EA"/>
    <w:rsid w:val="00C5144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52D25"/>
    <w:rsid w:val="00D62D93"/>
    <w:rsid w:val="00D643E7"/>
    <w:rsid w:val="00D64B26"/>
    <w:rsid w:val="00D80C70"/>
    <w:rsid w:val="00D8299C"/>
    <w:rsid w:val="00D839EB"/>
    <w:rsid w:val="00D86329"/>
    <w:rsid w:val="00D94233"/>
    <w:rsid w:val="00D9436F"/>
    <w:rsid w:val="00DA1329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0375"/>
    <w:rsid w:val="00E85FA1"/>
    <w:rsid w:val="00E86B9F"/>
    <w:rsid w:val="00E8749F"/>
    <w:rsid w:val="00E927F7"/>
    <w:rsid w:val="00E9559E"/>
    <w:rsid w:val="00EB1CEC"/>
    <w:rsid w:val="00EB4DC0"/>
    <w:rsid w:val="00EC3EE1"/>
    <w:rsid w:val="00ED0771"/>
    <w:rsid w:val="00EE0B63"/>
    <w:rsid w:val="00EE4ABE"/>
    <w:rsid w:val="00EF69C1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B387D"/>
    <w:rsid w:val="00FC179C"/>
    <w:rsid w:val="00FC2258"/>
    <w:rsid w:val="00FC4FCA"/>
    <w:rsid w:val="00FD0BE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0B2FF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customStyle="1" w:styleId="Style1">
    <w:name w:val="Style1"/>
    <w:basedOn w:val="Titre4"/>
    <w:link w:val="Style1Car"/>
    <w:qFormat/>
    <w:rsid w:val="001B35F5"/>
    <w:pPr>
      <w:numPr>
        <w:ilvl w:val="0"/>
        <w:numId w:val="0"/>
      </w:numPr>
      <w:tabs>
        <w:tab w:val="num" w:pos="567"/>
      </w:tabs>
      <w:jc w:val="left"/>
    </w:pPr>
    <w:rPr>
      <w:color w:val="E36C0A"/>
      <w:sz w:val="20"/>
      <w:u w:val="none"/>
      <w:lang w:val="fr-FR"/>
    </w:rPr>
  </w:style>
  <w:style w:type="character" w:customStyle="1" w:styleId="Style1Car">
    <w:name w:val="Style1 Car"/>
    <w:basedOn w:val="Policepardfaut"/>
    <w:link w:val="Style1"/>
    <w:rsid w:val="001B35F5"/>
    <w:rPr>
      <w:rFonts w:ascii="Arial" w:hAnsi="Arial" w:cs="Arial"/>
      <w:b/>
      <w:bCs/>
      <w:color w:val="E36C0A"/>
      <w:szCs w:val="24"/>
    </w:rPr>
  </w:style>
  <w:style w:type="paragraph" w:styleId="Paragraphedeliste">
    <w:name w:val="List Paragraph"/>
    <w:basedOn w:val="Normal"/>
    <w:uiPriority w:val="34"/>
    <w:qFormat/>
    <w:rsid w:val="001C4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1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A46E-B583-4F8F-AFCB-B9E48AE5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47</TotalTime>
  <Pages>5</Pages>
  <Words>253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12</cp:revision>
  <cp:lastPrinted>2017-04-03T09:28:00Z</cp:lastPrinted>
  <dcterms:created xsi:type="dcterms:W3CDTF">2019-03-15T11:23:00Z</dcterms:created>
  <dcterms:modified xsi:type="dcterms:W3CDTF">2025-06-18T13:34:00Z</dcterms:modified>
</cp:coreProperties>
</file>